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79EB" w:rsidRDefault="004679EB" w:rsidP="006C66AE">
      <w:pPr>
        <w:ind w:firstLine="0"/>
        <w:jc w:val="center"/>
      </w:pPr>
      <w:bookmarkStart w:id="0" w:name="_GoBack"/>
    </w:p>
    <w:p w:rsidR="000204F3" w:rsidRDefault="000204F3" w:rsidP="006C66AE">
      <w:pPr>
        <w:ind w:firstLine="0"/>
        <w:jc w:val="center"/>
      </w:pPr>
      <w:r>
        <w:rPr>
          <w:noProof/>
        </w:rPr>
        <w:drawing>
          <wp:inline distT="0" distB="0" distL="0" distR="0">
            <wp:extent cx="723900" cy="847725"/>
            <wp:effectExtent l="19050" t="0" r="0" b="0"/>
            <wp:docPr id="3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-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0204F3" w:rsidTr="000204F3">
        <w:trPr>
          <w:trHeight w:val="364"/>
        </w:trPr>
        <w:tc>
          <w:tcPr>
            <w:tcW w:w="9606" w:type="dxa"/>
          </w:tcPr>
          <w:p w:rsidR="000204F3" w:rsidRDefault="000204F3" w:rsidP="000204F3">
            <w:pPr>
              <w:jc w:val="center"/>
              <w:rPr>
                <w:b/>
              </w:rPr>
            </w:pPr>
          </w:p>
        </w:tc>
      </w:tr>
      <w:tr w:rsidR="000204F3" w:rsidTr="000204F3">
        <w:tc>
          <w:tcPr>
            <w:tcW w:w="9606" w:type="dxa"/>
          </w:tcPr>
          <w:p w:rsidR="000204F3" w:rsidRPr="000204F3" w:rsidRDefault="000204F3" w:rsidP="000204F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0204F3">
              <w:rPr>
                <w:rFonts w:ascii="Times New Roman" w:hAnsi="Times New Roman" w:cs="Times New Roman"/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0204F3" w:rsidTr="000204F3">
        <w:trPr>
          <w:trHeight w:val="397"/>
        </w:trPr>
        <w:tc>
          <w:tcPr>
            <w:tcW w:w="9606" w:type="dxa"/>
          </w:tcPr>
          <w:p w:rsidR="000204F3" w:rsidRPr="000204F3" w:rsidRDefault="000204F3" w:rsidP="000204F3">
            <w:pPr>
              <w:pStyle w:val="3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0204F3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БЕССОНОВСКОГО РАЙОНА ПЕНЗЕНСКОЙ ОБЛАСТИ</w:t>
            </w:r>
          </w:p>
        </w:tc>
      </w:tr>
      <w:tr w:rsidR="000204F3" w:rsidTr="000204F3">
        <w:tc>
          <w:tcPr>
            <w:tcW w:w="9606" w:type="dxa"/>
          </w:tcPr>
          <w:p w:rsidR="000204F3" w:rsidRDefault="000204F3" w:rsidP="000204F3">
            <w:pPr>
              <w:pStyle w:val="3"/>
            </w:pPr>
          </w:p>
        </w:tc>
      </w:tr>
      <w:tr w:rsidR="000204F3" w:rsidTr="000204F3">
        <w:trPr>
          <w:trHeight w:val="340"/>
        </w:trPr>
        <w:tc>
          <w:tcPr>
            <w:tcW w:w="9606" w:type="dxa"/>
            <w:vAlign w:val="center"/>
          </w:tcPr>
          <w:p w:rsidR="000204F3" w:rsidRPr="000204F3" w:rsidRDefault="000204F3" w:rsidP="000204F3">
            <w:pPr>
              <w:pStyle w:val="3"/>
              <w:jc w:val="center"/>
              <w:rPr>
                <w:rFonts w:ascii="Times New Roman" w:hAnsi="Times New Roman" w:cs="Times New Roman"/>
                <w:color w:val="auto"/>
                <w:sz w:val="32"/>
                <w:szCs w:val="32"/>
              </w:rPr>
            </w:pPr>
            <w:r w:rsidRPr="000204F3">
              <w:rPr>
                <w:rFonts w:ascii="Times New Roman" w:hAnsi="Times New Roman" w:cs="Times New Roman"/>
                <w:color w:val="auto"/>
                <w:sz w:val="32"/>
                <w:szCs w:val="32"/>
              </w:rPr>
              <w:t>ПОСТАНОВЛЕНИЕ</w:t>
            </w:r>
          </w:p>
        </w:tc>
      </w:tr>
    </w:tbl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0204F3">
      <w:pPr>
        <w:jc w:val="center"/>
      </w:pP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0204F3" w:rsidTr="000204F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 w:firstRow="1" w:lastRow="1" w:firstColumn="1" w:lastColumn="1" w:noHBand="0" w:noVBand="0"/>
            </w:tblPr>
            <w:tblGrid>
              <w:gridCol w:w="9714"/>
            </w:tblGrid>
            <w:tr w:rsidR="000204F3" w:rsidRPr="00295A9D" w:rsidTr="000204F3">
              <w:trPr>
                <w:trHeight w:val="172"/>
              </w:trPr>
              <w:tc>
                <w:tcPr>
                  <w:tcW w:w="9606" w:type="dxa"/>
                </w:tcPr>
                <w:p w:rsidR="000204F3" w:rsidRPr="000204F3" w:rsidRDefault="000204F3" w:rsidP="004679EB">
                  <w:pPr>
                    <w:pStyle w:val="3"/>
                    <w:jc w:val="center"/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</w:pPr>
                  <w:r w:rsidRPr="000204F3">
                    <w:rPr>
                      <w:rFonts w:ascii="Times New Roman" w:hAnsi="Times New Roman" w:cs="Times New Roman"/>
                      <w:b w:val="0"/>
                      <w:color w:val="auto"/>
                    </w:rPr>
                    <w:t xml:space="preserve">от </w:t>
                  </w:r>
                  <w:r w:rsidR="006C66AE"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  <w:t xml:space="preserve">_ </w:t>
                  </w:r>
                  <w:r w:rsidR="004679EB"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  <w:t>24 марта 2021 года</w:t>
                  </w:r>
                  <w:r w:rsidR="00A82A51"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  <w:t>___</w:t>
                  </w:r>
                  <w:r w:rsidRPr="000204F3">
                    <w:rPr>
                      <w:rFonts w:ascii="Times New Roman" w:hAnsi="Times New Roman" w:cs="Times New Roman"/>
                      <w:b w:val="0"/>
                      <w:color w:val="auto"/>
                    </w:rPr>
                    <w:t xml:space="preserve"> № </w:t>
                  </w:r>
                  <w:r w:rsidRPr="000204F3"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  <w:t>_</w:t>
                  </w:r>
                  <w:r w:rsidR="004679EB"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  <w:t>134</w:t>
                  </w:r>
                  <w:r w:rsidRPr="000204F3">
                    <w:rPr>
                      <w:rFonts w:ascii="Times New Roman" w:hAnsi="Times New Roman" w:cs="Times New Roman"/>
                      <w:b w:val="0"/>
                      <w:color w:val="auto"/>
                      <w:u w:val="single"/>
                    </w:rPr>
                    <w:t>__</w:t>
                  </w:r>
                </w:p>
              </w:tc>
            </w:tr>
            <w:tr w:rsidR="000204F3" w:rsidRPr="001A53B2" w:rsidTr="000204F3">
              <w:trPr>
                <w:trHeight w:val="274"/>
              </w:trPr>
              <w:tc>
                <w:tcPr>
                  <w:tcW w:w="9606" w:type="dxa"/>
                </w:tcPr>
                <w:p w:rsidR="000204F3" w:rsidRPr="000204F3" w:rsidRDefault="000204F3" w:rsidP="000204F3">
                  <w:pPr>
                    <w:pStyle w:val="3"/>
                    <w:jc w:val="center"/>
                    <w:rPr>
                      <w:rFonts w:ascii="Times New Roman" w:hAnsi="Times New Roman" w:cs="Times New Roman"/>
                      <w:b w:val="0"/>
                      <w:color w:val="auto"/>
                    </w:rPr>
                  </w:pPr>
                  <w:r w:rsidRPr="000204F3">
                    <w:rPr>
                      <w:rFonts w:ascii="Times New Roman" w:hAnsi="Times New Roman" w:cs="Times New Roman"/>
                      <w:b w:val="0"/>
                      <w:color w:val="auto"/>
                    </w:rPr>
                    <w:t>с. Бессоновка</w:t>
                  </w:r>
                </w:p>
                <w:p w:rsidR="000204F3" w:rsidRPr="000204F3" w:rsidRDefault="000204F3" w:rsidP="000204F3">
                  <w:pPr>
                    <w:pStyle w:val="3"/>
                    <w:jc w:val="center"/>
                    <w:rPr>
                      <w:rFonts w:ascii="Times New Roman" w:hAnsi="Times New Roman" w:cs="Times New Roman"/>
                      <w:b w:val="0"/>
                      <w:color w:val="auto"/>
                    </w:rPr>
                  </w:pPr>
                </w:p>
              </w:tc>
            </w:tr>
          </w:tbl>
          <w:p w:rsidR="000204F3" w:rsidRPr="000204F3" w:rsidRDefault="000204F3" w:rsidP="000204F3">
            <w:pPr>
              <w:tabs>
                <w:tab w:val="left" w:pos="240"/>
              </w:tabs>
              <w:ind w:firstLine="0"/>
              <w:rPr>
                <w:rFonts w:ascii="Times New Roman" w:hAnsi="Times New Roman" w:cs="Times New Roman"/>
                <w:b/>
              </w:rPr>
            </w:pPr>
          </w:p>
        </w:tc>
      </w:tr>
      <w:tr w:rsidR="000204F3" w:rsidRPr="00014D36" w:rsidTr="000204F3">
        <w:tc>
          <w:tcPr>
            <w:tcW w:w="9606" w:type="dxa"/>
          </w:tcPr>
          <w:p w:rsidR="000204F3" w:rsidRPr="00014D36" w:rsidRDefault="000204F3" w:rsidP="000204F3"/>
          <w:tbl>
            <w:tblPr>
              <w:tblpPr w:leftFromText="180" w:rightFromText="180" w:vertAnchor="page" w:horzAnchor="page" w:tblpX="421" w:tblpY="31"/>
              <w:tblW w:w="9606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9606"/>
            </w:tblGrid>
            <w:tr w:rsidR="000204F3" w:rsidRPr="00014D36" w:rsidTr="000204F3">
              <w:trPr>
                <w:trHeight w:val="993"/>
              </w:trPr>
              <w:tc>
                <w:tcPr>
                  <w:tcW w:w="9606" w:type="dxa"/>
                  <w:vAlign w:val="center"/>
                </w:tcPr>
                <w:p w:rsidR="000204F3" w:rsidRPr="00014D36" w:rsidRDefault="00D207EB" w:rsidP="000204F3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О внесении изменений в постановление администрации Бессоновского сельсовета Бессоновского района Пензенской области № 251 от 20.05.2019 г. «</w:t>
                  </w:r>
                  <w:r w:rsidR="000204F3" w:rsidRPr="00014D36">
                    <w:rPr>
                      <w:rFonts w:ascii="Times New Roman" w:hAnsi="Times New Roman" w:cs="Times New Roman"/>
                      <w:b/>
                    </w:rPr>
                    <w:t xml:space="preserve">Об утверждении административного </w:t>
                  </w:r>
                  <w:proofErr w:type="gramStart"/>
                  <w:r w:rsidR="000204F3" w:rsidRPr="00014D36">
                    <w:rPr>
                      <w:rFonts w:ascii="Times New Roman" w:hAnsi="Times New Roman" w:cs="Times New Roman"/>
                      <w:b/>
                    </w:rPr>
                    <w:t>регламента  администрации</w:t>
                  </w:r>
                  <w:proofErr w:type="gramEnd"/>
                  <w:r w:rsidR="000204F3" w:rsidRPr="00014D36">
                    <w:rPr>
                      <w:rFonts w:ascii="Times New Roman" w:hAnsi="Times New Roman" w:cs="Times New Roman"/>
                      <w:b/>
                    </w:rPr>
                    <w:t xml:space="preserve"> Бессоновского сельсовета Бессоновского района  Пензенской области по предоставлению муниципальной услуги «</w:t>
                  </w:r>
                  <w:r w:rsidR="00A82A51" w:rsidRPr="00014D36">
                    <w:rPr>
                      <w:rFonts w:ascii="Times New Roman" w:hAnsi="Times New Roman" w:cs="Times New Roman"/>
                      <w:b/>
                    </w:rPr>
                    <w:t xml:space="preserve">Предоставление права на размещение нестационарных торговых объектов, расположенных </w:t>
                  </w:r>
                  <w:r w:rsidR="00DD5D69" w:rsidRPr="00014D36">
                    <w:rPr>
                      <w:rFonts w:ascii="Times New Roman" w:hAnsi="Times New Roman" w:cs="Times New Roman"/>
                      <w:b/>
                    </w:rPr>
                    <w:t>на территории Бессоновского сельсовета Бессоновского района Пензенской области</w:t>
                  </w:r>
                  <w:r>
                    <w:rPr>
                      <w:rFonts w:ascii="Times New Roman" w:hAnsi="Times New Roman" w:cs="Times New Roman"/>
                      <w:b/>
                    </w:rPr>
                    <w:t>»»</w:t>
                  </w:r>
                </w:p>
                <w:p w:rsidR="000204F3" w:rsidRPr="00014D36" w:rsidRDefault="000204F3" w:rsidP="000204F3">
                  <w:pPr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</w:tbl>
          <w:p w:rsidR="000204F3" w:rsidRPr="00014D36" w:rsidRDefault="000204F3" w:rsidP="000204F3"/>
        </w:tc>
      </w:tr>
    </w:tbl>
    <w:p w:rsidR="00B91EEF" w:rsidRPr="00B874D1" w:rsidRDefault="00B91EEF" w:rsidP="00B874D1">
      <w:pPr>
        <w:rPr>
          <w:rFonts w:ascii="Times New Roman" w:hAnsi="Times New Roman" w:cs="Times New Roman"/>
        </w:rPr>
      </w:pPr>
      <w:r w:rsidRPr="00014D36">
        <w:rPr>
          <w:rFonts w:ascii="Times New Roman" w:hAnsi="Times New Roman" w:cs="Times New Roman"/>
        </w:rPr>
        <w:t xml:space="preserve">В соответствии </w:t>
      </w:r>
      <w:r w:rsidR="004679EB">
        <w:rPr>
          <w:rFonts w:ascii="Times New Roman" w:hAnsi="Times New Roman" w:cs="Times New Roman"/>
        </w:rPr>
        <w:t xml:space="preserve">с </w:t>
      </w:r>
      <w:r w:rsidRPr="00014D36">
        <w:rPr>
          <w:rFonts w:ascii="Times New Roman" w:hAnsi="Times New Roman" w:cs="Times New Roman"/>
        </w:rPr>
        <w:t>Федеральным</w:t>
      </w:r>
      <w:r w:rsidR="004679EB">
        <w:rPr>
          <w:rFonts w:ascii="Times New Roman" w:hAnsi="Times New Roman" w:cs="Times New Roman"/>
        </w:rPr>
        <w:t>и</w:t>
      </w:r>
      <w:r w:rsidRPr="00014D36">
        <w:rPr>
          <w:rFonts w:ascii="Times New Roman" w:hAnsi="Times New Roman" w:cs="Times New Roman"/>
        </w:rPr>
        <w:t xml:space="preserve"> закон</w:t>
      </w:r>
      <w:r w:rsidR="004679EB">
        <w:rPr>
          <w:rFonts w:ascii="Times New Roman" w:hAnsi="Times New Roman" w:cs="Times New Roman"/>
        </w:rPr>
        <w:t>ами</w:t>
      </w:r>
      <w:r w:rsidRPr="00014D36">
        <w:rPr>
          <w:rFonts w:ascii="Times New Roman" w:hAnsi="Times New Roman" w:cs="Times New Roman"/>
        </w:rPr>
        <w:t xml:space="preserve"> от 06.10.2003 N 131-ФЗ "Об общих принципах организации местного самоуправления в Российской Федерации", </w:t>
      </w:r>
      <w:r w:rsidR="004679EB" w:rsidRPr="004679EB">
        <w:rPr>
          <w:rFonts w:ascii="Times New Roman" w:hAnsi="Times New Roman" w:cs="Times New Roman"/>
        </w:rPr>
        <w:t xml:space="preserve">от 27.07.2010 № 210-ФЗ «Об организации предоставления государственных и муниципальных услуг» (с последующими изменениями), </w:t>
      </w:r>
      <w:r w:rsidRPr="00014D36">
        <w:rPr>
          <w:rFonts w:ascii="Times New Roman" w:hAnsi="Times New Roman" w:cs="Times New Roman"/>
        </w:rPr>
        <w:t xml:space="preserve">Приказом  министерства  сельского хозяйства Пензенской области от 02.03.2016г. № 32 «Об утверждении порядка размещения нестационарных торговых объектов на территории Пензенской области», Уставом Бессоновского сельсовета,  администрация Бессоновского сельсовета  </w:t>
      </w:r>
      <w:r w:rsidRPr="00014D36">
        <w:rPr>
          <w:rFonts w:ascii="Times New Roman" w:hAnsi="Times New Roman" w:cs="Times New Roman"/>
          <w:b/>
        </w:rPr>
        <w:t>постановляет:</w:t>
      </w:r>
    </w:p>
    <w:p w:rsidR="000204F3" w:rsidRDefault="000204F3" w:rsidP="00A82A51">
      <w:pPr>
        <w:ind w:firstLine="0"/>
        <w:rPr>
          <w:rFonts w:ascii="Times New Roman" w:hAnsi="Times New Roman" w:cs="Times New Roman"/>
        </w:rPr>
      </w:pPr>
    </w:p>
    <w:p w:rsidR="00774EB5" w:rsidRDefault="00774EB5" w:rsidP="00A82A51">
      <w:pPr>
        <w:ind w:firstLine="0"/>
        <w:rPr>
          <w:rFonts w:ascii="Times New Roman" w:hAnsi="Times New Roman" w:cs="Times New Roman"/>
        </w:rPr>
      </w:pPr>
    </w:p>
    <w:p w:rsidR="00D207EB" w:rsidRDefault="000204F3" w:rsidP="000204F3">
      <w:pPr>
        <w:ind w:firstLine="709"/>
        <w:rPr>
          <w:rFonts w:ascii="Times New Roman" w:hAnsi="Times New Roman" w:cs="Times New Roman"/>
        </w:rPr>
      </w:pPr>
      <w:r w:rsidRPr="00014D36">
        <w:rPr>
          <w:rFonts w:ascii="Times New Roman" w:hAnsi="Times New Roman" w:cs="Times New Roman"/>
        </w:rPr>
        <w:t xml:space="preserve">1. </w:t>
      </w:r>
      <w:r w:rsidR="00D207EB">
        <w:rPr>
          <w:rFonts w:ascii="Times New Roman" w:hAnsi="Times New Roman" w:cs="Times New Roman"/>
        </w:rPr>
        <w:t>Внести изменения в</w:t>
      </w:r>
      <w:r w:rsidR="00D207EB" w:rsidRPr="00D207EB">
        <w:rPr>
          <w:rFonts w:ascii="Times New Roman" w:hAnsi="Times New Roman" w:cs="Times New Roman"/>
        </w:rPr>
        <w:t xml:space="preserve"> </w:t>
      </w:r>
      <w:r w:rsidR="00D207EB" w:rsidRPr="00014D36">
        <w:rPr>
          <w:rFonts w:ascii="Times New Roman" w:hAnsi="Times New Roman" w:cs="Times New Roman"/>
        </w:rPr>
        <w:t xml:space="preserve">административный регламент </w:t>
      </w:r>
      <w:r w:rsidR="00D207EB" w:rsidRPr="00014D36">
        <w:rPr>
          <w:rFonts w:ascii="Times New Roman" w:hAnsi="Times New Roman" w:cs="Times New Roman"/>
          <w:bCs/>
        </w:rPr>
        <w:t xml:space="preserve">администрации </w:t>
      </w:r>
      <w:r w:rsidR="00D207EB" w:rsidRPr="00014D36">
        <w:rPr>
          <w:rFonts w:ascii="Times New Roman" w:hAnsi="Times New Roman" w:cs="Times New Roman"/>
        </w:rPr>
        <w:t xml:space="preserve">Бессоновского сельсовета Бессоновского района Пензенской </w:t>
      </w:r>
      <w:proofErr w:type="gramStart"/>
      <w:r w:rsidR="00D207EB" w:rsidRPr="00014D36">
        <w:rPr>
          <w:rFonts w:ascii="Times New Roman" w:hAnsi="Times New Roman" w:cs="Times New Roman"/>
        </w:rPr>
        <w:t>области  по</w:t>
      </w:r>
      <w:proofErr w:type="gramEnd"/>
      <w:r w:rsidR="00D207EB" w:rsidRPr="00014D36">
        <w:rPr>
          <w:rFonts w:ascii="Times New Roman" w:hAnsi="Times New Roman" w:cs="Times New Roman"/>
        </w:rPr>
        <w:t xml:space="preserve"> исполнению муниципальной услуги «Предоставление права на размещение нестационарных торговых объектов, расположенных на территории Бессоновского сельсовета Бессоновского района Пензенской области»</w:t>
      </w:r>
      <w:r w:rsidR="00D207EB">
        <w:rPr>
          <w:rFonts w:ascii="Times New Roman" w:hAnsi="Times New Roman" w:cs="Times New Roman"/>
        </w:rPr>
        <w:t>, утвержденный постановлением администрации Бессоновского сельсовета Бессоновского района Пензенской области № 251 от 20.05.2019 г.</w:t>
      </w:r>
      <w:r w:rsidR="004679EB">
        <w:rPr>
          <w:rFonts w:ascii="Times New Roman" w:hAnsi="Times New Roman" w:cs="Times New Roman"/>
        </w:rPr>
        <w:t xml:space="preserve"> (далее-административный регламент)</w:t>
      </w:r>
      <w:r w:rsidR="00D207EB">
        <w:rPr>
          <w:rFonts w:ascii="Times New Roman" w:hAnsi="Times New Roman" w:cs="Times New Roman"/>
        </w:rPr>
        <w:t>: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1.1. П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одпункт 2.8.1.</w:t>
      </w:r>
      <w:r w:rsidRPr="001042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пункта 2.8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Раздел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 II. административного регламента дополнить абзацем </w:t>
      </w:r>
      <w:r>
        <w:rPr>
          <w:rFonts w:ascii="Times New Roman" w:eastAsia="Times New Roman" w:hAnsi="Times New Roman" w:cs="Times New Roman"/>
          <w:sz w:val="24"/>
          <w:szCs w:val="24"/>
        </w:rPr>
        <w:t>десять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 следующего содержания: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«- при выявлении несоблюдения установленных условий признания подлинности (действительности) усиленной квалифицированной электронной подписи при подаче заявления в форме электронного документа.»;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1.2. 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одпункт 3.2.3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пункта 3.2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Раздел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 III административного регламента дополнить подпунктом 3.2.3.1. следующего содержания: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230A4">
        <w:rPr>
          <w:rFonts w:ascii="Times New Roman" w:eastAsia="Times New Roman" w:hAnsi="Times New Roman" w:cs="Times New Roman"/>
          <w:sz w:val="24"/>
          <w:szCs w:val="24"/>
        </w:rPr>
        <w:t>« 3.2.3.1.</w:t>
      </w:r>
      <w:proofErr w:type="gramEnd"/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 Прием и регистрация заявления в электронной форме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Если заявление о предоставлении муниципальной услуги поступило в электронной форме, специалист Администрации направляет заявителю электронное сообщение, подтверждающее прием заявления, информацию об адресе и графике работы Администрации, а также номер 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lastRenderedPageBreak/>
        <w:t>телефона, по которому заявитель может узнать о ходе рассмотрения его заявления. Все документы, направляемые в Администрацию для предоставления муниципальной услуги в электронной форме, должны быть заверены в порядке, установленном законодательством Российской Федерации.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При поступлении заявления, подписанного усиленной квалифицированной электронной подписью, проводится процедура проверки </w:t>
      </w:r>
      <w:proofErr w:type="gramStart"/>
      <w:r w:rsidRPr="000230A4">
        <w:rPr>
          <w:rFonts w:ascii="Times New Roman" w:eastAsia="Times New Roman" w:hAnsi="Times New Roman" w:cs="Times New Roman"/>
          <w:sz w:val="24"/>
          <w:szCs w:val="24"/>
        </w:rPr>
        <w:t>действительности</w:t>
      </w:r>
      <w:proofErr w:type="gramEnd"/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 усиленной квалифицированной электронной подписи, с использованием которой подписано заявление.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В рамках проверки </w:t>
      </w:r>
      <w:proofErr w:type="gramStart"/>
      <w:r w:rsidRPr="000230A4">
        <w:rPr>
          <w:rFonts w:ascii="Times New Roman" w:eastAsia="Times New Roman" w:hAnsi="Times New Roman" w:cs="Times New Roman"/>
          <w:sz w:val="24"/>
          <w:szCs w:val="24"/>
        </w:rPr>
        <w:t>действительности</w:t>
      </w:r>
      <w:proofErr w:type="gramEnd"/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 усиленной квалифицированной электронной подписи осуществляется проверка соблюдения следующих условий: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а) квалифицированный сертификат ключа проверки электронной подписи (далее - квалифицированный сертификат) создан и выдан аккредитованным удостоверяющим центром, аккредитация которого действительна на день выдачи указанного сертификата;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б) квалифицированный сертификат действителен на момент подписания заявления (при наличии достоверной информации о моменте подписания заявления) или на день проверки действительности указанного сертификата, если момент подписания заявления не определен;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в) имеется положительный результат проверки принадлежности владельцу квалифицированного сертификата усиленной квалифицированной электронной подписи, с помощью которой подписано заявление, и подтверждено отсутствие изменений, внесенных в него после его подписания. При этом проверка осуществляется с использованием средств электронной подписи, имеющих подтверждение соответствия требованиям, установленным в соответствии с Федеральным законом от 06.04.2011 № 63-ФЗ «Об электронной подписи» (с последующими изменениями), и с использованием квалифицированного сертифика</w:t>
      </w:r>
      <w:r>
        <w:rPr>
          <w:rFonts w:ascii="Times New Roman" w:eastAsia="Times New Roman" w:hAnsi="Times New Roman" w:cs="Times New Roman"/>
          <w:sz w:val="24"/>
          <w:szCs w:val="24"/>
        </w:rPr>
        <w:t>та лица, подписавшего заявление.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В случае если в результате проверки квалифицированной подписи будет выявлено несоблюдение установленных условий признания ее действительности, исполнитель услуги в течение 3 дней со дня завершения проведения такой проверки принимает решение об отказе в приеме к рассмотрению обращения за получением услуг и направляет заявителю уведомление об этом в электронной форме с указанием пунктов статьи 11 Федерального закона от 06.04.2011 № 63-ФЗ «Об электронной подписи»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(с последующими изменениями)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, которые послужили основанием для принятия указанного решения. Такое уведомление подписывается квалифицированной подписью исполнителя услуги и направляется по адресу электронной почты заявителя либо в его личный кабинет в федеральной государственной информационной системе «Единый портал государственных и муниципальных услуг (функций)». После получения уведомления заявитель вправе обратиться повторно с обращением о предоставлении услуги, устранив нарушения, которые послужили основанием для отказа в приеме к рассмотрению первичного обращения.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При получении посредством Регионального портала заявления и документов в электронной форме в автоматическом режиме осуществляется форматно-логический контроль заявления, проверка действительности усиленных квалифицированных электронных подписей, которыми подписаны заявление и документы, а также наличия оснований для отказа в приеме заявления, указанных в пункте 2.8. настоящего </w:t>
      </w:r>
      <w:r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егламента.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При наличии оснований для отказа в приеме заявления заявителю направляется письмо об отказе в приеме к рассмотрению заявления.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При отсутствии оснований для отказа в приеме заявления заявителю направляется уведомление о его приеме с указанием присвоенного в электронной форме уникального номера, по которому па Региональном портале заявителю будет представлена информация о ходе его рассмотрения.</w:t>
      </w:r>
    </w:p>
    <w:p w:rsidR="00774EB5" w:rsidRPr="000230A4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>После принятия заявления о предоставлении муниципальной услуги статус запроса заявителя в личном кабинете на Региональном портале обновляется до статуса «принято».</w:t>
      </w:r>
    </w:p>
    <w:p w:rsidR="00774EB5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30A4">
        <w:rPr>
          <w:rFonts w:ascii="Times New Roman" w:eastAsia="Times New Roman" w:hAnsi="Times New Roman" w:cs="Times New Roman"/>
          <w:sz w:val="24"/>
          <w:szCs w:val="24"/>
        </w:rPr>
        <w:t xml:space="preserve">Критерий принятия решения о приеме, либо об отказе в приеме документов - наличие или отсутствие оснований для отказа в приеме документов, указанных в пункте 2.8. </w:t>
      </w:r>
      <w:r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0230A4">
        <w:rPr>
          <w:rFonts w:ascii="Times New Roman" w:eastAsia="Times New Roman" w:hAnsi="Times New Roman" w:cs="Times New Roman"/>
          <w:sz w:val="24"/>
          <w:szCs w:val="24"/>
        </w:rPr>
        <w:t>егламента.».</w:t>
      </w:r>
    </w:p>
    <w:p w:rsidR="00774EB5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1.3. Раздел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«Состав, последовательность и сроки выполнения административных процедур, требования к порядку их выполнения, в том числе особенности выполнения административных процедур в электронной форме, а также особенности выполнения административных процедур в многофункциональных центрах» дополнить пунктами 3.5.10 и 3.5.11 следующего содержания: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«3.5.10. 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Порядок исправления допущенных опечаток и ошибок в выданных в результате предоставления муниципальной услуги документах.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3.5.1</w:t>
      </w:r>
      <w:r>
        <w:rPr>
          <w:rFonts w:ascii="Times New Roman" w:eastAsia="Times New Roman" w:hAnsi="Times New Roman" w:cs="Times New Roman"/>
          <w:sz w:val="24"/>
          <w:szCs w:val="24"/>
        </w:rPr>
        <w:t>0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 Основанием для начала административной процедуры по исправлению допущенных опечаток и ошибок (далее - техническая ошибка) в выданных в результате предоставления муниципальной услуги (далее - выданный в результате предоставления муниципальной услуги документ) является получение Администрацией заявления об исправлении технической ошибки.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10.2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. При обращении об исправлении технической ошибки заявитель представляет: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- заявление об исправлении технической ошибки;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- документы, подтверждающие наличие в выданном в результате предоставления муниципальной услуги документе технической ошибки.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Заявление об исправлении технической ошибки подается заявителем в Администрацию по почте, по электронной почте либо непосредственно передается специалисту, ответственному за прием и регистрацию документов.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 Заявление об исправлении технической ошибки регистрируется специалистом, ответственным за прием и регистрацию документов, и направляется в ответственному специалисту, в установленном порядке.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10.4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 Ответственный специалист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5. Критерием принятия решения по исправлению технической ошибки в выданном в результате предоставления муниципальной услуги документе является наличие опечатки и (или) ошибки.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6. В случае наличия технической ошибки в выданном результате предоставления муниципальной услуги документе Ответственный специалист устраняет техническую ошибку.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7. В случае отсутствия технической ошибки в выданном в результате предоставления муниципальной услуги документе Ответственный специалист готовит уведомление об отсутствии технической ошибки в выданном в результате предоставления муниципальной услуги документе.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8. Ответственный специалист передает уведомление об отсутствии технической ошибки в выданном результате предоставления муниципальной услуги документе на подпись главе Администрации.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9. Глава Администрации подписывает уведомление об отсутствии технической ошибки в выданном в результате предоставления муниципальной услуги документе.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3.5.10.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 Специалист, ответственный за прием и регистрацию документов, регистрирует подписанное главой Администрации уведомление об отсутствии технической ошибки в выданном в результате предоставления муниципальной услуги документе и направляет заявителю.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11. 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пяти рабочих дней со дня регистрации заявления об исправлении технической ошибки специалистом, ответственном за прием и регистрацию документов.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</w:t>
      </w:r>
      <w:r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12. 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является: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а) в случае наличия технической ошибки в выданном в результате предоставления муниципальной услуги документе - предоставление заявителю </w:t>
      </w:r>
      <w:r>
        <w:rPr>
          <w:rFonts w:ascii="Times New Roman" w:eastAsia="Times New Roman" w:hAnsi="Times New Roman" w:cs="Times New Roman"/>
          <w:sz w:val="24"/>
          <w:szCs w:val="24"/>
        </w:rPr>
        <w:t>документа, с учетом исправления технической ошибки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, либо отказ в предоставлении муниципальной услуги;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б) в случае отсутствия технической ошибки в выданном в результате предоставления муниципальной услуги документе - уведомление об отсутствии технической ошибки в выданном в результате предоставления муниципальной услуги документе.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3.5.1</w:t>
      </w:r>
      <w:r>
        <w:rPr>
          <w:rFonts w:ascii="Times New Roman" w:eastAsia="Times New Roman" w:hAnsi="Times New Roman" w:cs="Times New Roman"/>
          <w:sz w:val="24"/>
          <w:szCs w:val="24"/>
        </w:rPr>
        <w:t>0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>13.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 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документе: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а) в случае наличия технической ошибки в выданном в результате предоставления муниципальной услуги документе - предоставление заявителю </w:t>
      </w:r>
      <w:r>
        <w:rPr>
          <w:rFonts w:ascii="Times New Roman" w:eastAsia="Times New Roman" w:hAnsi="Times New Roman" w:cs="Times New Roman"/>
          <w:sz w:val="24"/>
          <w:szCs w:val="24"/>
        </w:rPr>
        <w:t>документа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 учетом исправления технической ошибки,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 xml:space="preserve"> либо отказ в предоставлении муниципальной услуги;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б) в случае отсутствия технической ошибки в выданном в результате предоставления муниципальной услуги документе - уведомление об отсутствии технической ошибки в выданном в результате предоставления муниципальной услуги документе.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sz w:val="24"/>
          <w:szCs w:val="24"/>
        </w:rPr>
        <w:t>5.11. П</w:t>
      </w:r>
      <w:r w:rsidRPr="00DB087F">
        <w:rPr>
          <w:rFonts w:ascii="Times New Roman" w:eastAsia="Times New Roman" w:hAnsi="Times New Roman" w:cs="Times New Roman"/>
          <w:sz w:val="24"/>
          <w:szCs w:val="24"/>
        </w:rPr>
        <w:t>орядок выдачи дубликата документа, выданного по результатам предоставления муниципальной услуги, в том числе исчерпывающий перечень оснований для отказа в выдаче этого дубликата.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При утрате результата предоставления муниципальной услуги, заявителю на основании его письменного заявления выдается дубликат (копия).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Заявление о выдаче дубликата (копии) подается заявителем (представителем заявителя) лично, либо почтовым отправлением (в том числе с использованием электронной почты).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Срок выдачи дубликата (копии) не может превышать 5 рабочих дней с момента регистрации заявления.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Дубликат (копия) выдается в строгом соответствии со вторым экземпляром, находящимся в архиве Администрации.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Должностное лицо Администрации, ответственное за выдачу дубликата (копии), не позднее 5 рабочих дней, следующих за днем регистрации поступившего заявления, вручает дубликат (копию) заявителю либо представителю заявителя лично под роспись или направляет его в адрес заявителя почтовым отправлением с уведомлением.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Основанием для отказа в выдаче дубликата (копии) является:</w:t>
      </w:r>
    </w:p>
    <w:p w:rsidR="00774EB5" w:rsidRPr="00DB087F" w:rsidRDefault="00774EB5" w:rsidP="00774EB5">
      <w:pPr>
        <w:pStyle w:val="ac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087F">
        <w:rPr>
          <w:rFonts w:ascii="Times New Roman" w:eastAsia="Times New Roman" w:hAnsi="Times New Roman" w:cs="Times New Roman"/>
          <w:sz w:val="24"/>
          <w:szCs w:val="24"/>
        </w:rPr>
        <w:t>- непредставление заявителями либо их представителями заявителя документа, удостоверяющего их личность.</w:t>
      </w:r>
      <w:r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0204F3" w:rsidRPr="00014D36" w:rsidRDefault="004679EB" w:rsidP="00A82A51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="000204F3" w:rsidRPr="00014D36">
        <w:rPr>
          <w:rFonts w:ascii="Times New Roman" w:hAnsi="Times New Roman" w:cs="Times New Roman"/>
        </w:rPr>
        <w:t>. Настоящее постановление опубликовать в информационном бюллетене Бессоновского сельсовета Бессоновского района</w:t>
      </w:r>
      <w:r w:rsidR="004422DB" w:rsidRPr="00014D36">
        <w:rPr>
          <w:rFonts w:ascii="Times New Roman" w:hAnsi="Times New Roman" w:cs="Times New Roman"/>
        </w:rPr>
        <w:t xml:space="preserve"> Пензенской </w:t>
      </w:r>
      <w:proofErr w:type="gramStart"/>
      <w:r w:rsidR="004422DB" w:rsidRPr="00014D36">
        <w:rPr>
          <w:rFonts w:ascii="Times New Roman" w:hAnsi="Times New Roman" w:cs="Times New Roman"/>
        </w:rPr>
        <w:t xml:space="preserve">области </w:t>
      </w:r>
      <w:r w:rsidR="000204F3" w:rsidRPr="00014D36">
        <w:rPr>
          <w:rFonts w:ascii="Times New Roman" w:hAnsi="Times New Roman" w:cs="Times New Roman"/>
        </w:rPr>
        <w:t xml:space="preserve"> «</w:t>
      </w:r>
      <w:proofErr w:type="gramEnd"/>
      <w:r w:rsidR="000204F3" w:rsidRPr="00014D36">
        <w:rPr>
          <w:rFonts w:ascii="Times New Roman" w:hAnsi="Times New Roman" w:cs="Times New Roman"/>
        </w:rPr>
        <w:t>Сельские ведомости» и разместить на официальном сайте администрации Бессоновского сельсовета Бессоновского района Пензенской области в информационно-телекоммуникационной сети «Интернет».</w:t>
      </w:r>
    </w:p>
    <w:p w:rsidR="00A82A51" w:rsidRPr="00014D36" w:rsidRDefault="004679EB" w:rsidP="00A82A51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 w:rsidR="00A82A51" w:rsidRPr="00014D36">
        <w:rPr>
          <w:rFonts w:ascii="Times New Roman" w:hAnsi="Times New Roman" w:cs="Times New Roman"/>
        </w:rPr>
        <w:t>. Настоящее постановление вступает в силу на следующий день после дня его официального опубликования (обнародования).</w:t>
      </w:r>
    </w:p>
    <w:p w:rsidR="000204F3" w:rsidRPr="00014D36" w:rsidRDefault="004679EB" w:rsidP="000204F3">
      <w:pPr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 w:rsidR="000204F3" w:rsidRPr="00014D36">
        <w:rPr>
          <w:rFonts w:ascii="Times New Roman" w:hAnsi="Times New Roman" w:cs="Times New Roman"/>
        </w:rPr>
        <w:t xml:space="preserve">. Контроль исполнения настоящего постановления возложить на заместителя главы администрации </w:t>
      </w:r>
      <w:proofErr w:type="spellStart"/>
      <w:r w:rsidR="000204F3" w:rsidRPr="00014D36">
        <w:rPr>
          <w:rFonts w:ascii="Times New Roman" w:hAnsi="Times New Roman" w:cs="Times New Roman"/>
        </w:rPr>
        <w:t>Бессоновского</w:t>
      </w:r>
      <w:proofErr w:type="spellEnd"/>
      <w:r w:rsidR="000204F3" w:rsidRPr="00014D36">
        <w:rPr>
          <w:rFonts w:ascii="Times New Roman" w:hAnsi="Times New Roman" w:cs="Times New Roman"/>
        </w:rPr>
        <w:t xml:space="preserve"> сельсовета</w:t>
      </w:r>
      <w:r w:rsidR="000204F3" w:rsidRPr="00014D36">
        <w:rPr>
          <w:rFonts w:ascii="Times New Roman" w:hAnsi="Times New Roman" w:cs="Times New Roman"/>
          <w:bCs/>
        </w:rPr>
        <w:t xml:space="preserve"> Бессоновского</w:t>
      </w:r>
      <w:r w:rsidR="000204F3" w:rsidRPr="00014D36">
        <w:rPr>
          <w:rFonts w:ascii="Times New Roman" w:hAnsi="Times New Roman" w:cs="Times New Roman"/>
        </w:rPr>
        <w:t xml:space="preserve"> района </w:t>
      </w:r>
      <w:r w:rsidR="000204F3" w:rsidRPr="00014D36">
        <w:rPr>
          <w:rFonts w:ascii="Times New Roman" w:hAnsi="Times New Roman" w:cs="Times New Roman"/>
          <w:bCs/>
        </w:rPr>
        <w:t>Пензенской области Кондрашову Л.В.</w:t>
      </w:r>
    </w:p>
    <w:p w:rsidR="000204F3" w:rsidRPr="00014D36" w:rsidRDefault="000204F3" w:rsidP="000204F3">
      <w:pPr>
        <w:rPr>
          <w:rFonts w:ascii="Times New Roman" w:hAnsi="Times New Roman" w:cs="Times New Roman"/>
        </w:rPr>
      </w:pPr>
    </w:p>
    <w:p w:rsidR="000204F3" w:rsidRPr="00014D36" w:rsidRDefault="000204F3" w:rsidP="000204F3">
      <w:pPr>
        <w:rPr>
          <w:rFonts w:ascii="Times New Roman" w:hAnsi="Times New Roman" w:cs="Times New Roman"/>
        </w:rPr>
      </w:pPr>
    </w:p>
    <w:p w:rsidR="000204F3" w:rsidRPr="00014D36" w:rsidRDefault="000204F3" w:rsidP="000204F3">
      <w:pPr>
        <w:rPr>
          <w:rFonts w:ascii="Times New Roman" w:hAnsi="Times New Roman" w:cs="Times New Roman"/>
        </w:rPr>
      </w:pPr>
    </w:p>
    <w:p w:rsidR="000204F3" w:rsidRPr="00014D36" w:rsidRDefault="000204F3" w:rsidP="000204F3">
      <w:pPr>
        <w:rPr>
          <w:rFonts w:ascii="Times New Roman" w:hAnsi="Times New Roman" w:cs="Times New Roman"/>
        </w:rPr>
      </w:pPr>
    </w:p>
    <w:p w:rsidR="000204F3" w:rsidRPr="00014D36" w:rsidRDefault="000204F3" w:rsidP="000204F3">
      <w:pPr>
        <w:ind w:firstLine="0"/>
        <w:rPr>
          <w:rFonts w:ascii="Times New Roman" w:hAnsi="Times New Roman" w:cs="Times New Roman"/>
        </w:rPr>
      </w:pPr>
      <w:r w:rsidRPr="00014D36">
        <w:rPr>
          <w:rFonts w:ascii="Times New Roman" w:hAnsi="Times New Roman" w:cs="Times New Roman"/>
        </w:rPr>
        <w:t xml:space="preserve">Глава администрации </w:t>
      </w:r>
    </w:p>
    <w:p w:rsidR="000204F3" w:rsidRPr="00014D36" w:rsidRDefault="000204F3" w:rsidP="00A82A51">
      <w:pPr>
        <w:ind w:firstLine="0"/>
      </w:pPr>
      <w:proofErr w:type="spellStart"/>
      <w:r w:rsidRPr="00014D36">
        <w:rPr>
          <w:rFonts w:ascii="Times New Roman" w:hAnsi="Times New Roman" w:cs="Times New Roman"/>
        </w:rPr>
        <w:t>Бессоновского</w:t>
      </w:r>
      <w:proofErr w:type="spellEnd"/>
      <w:r w:rsidRPr="00014D36">
        <w:rPr>
          <w:rFonts w:ascii="Times New Roman" w:hAnsi="Times New Roman" w:cs="Times New Roman"/>
        </w:rPr>
        <w:t xml:space="preserve"> сельсовета                  </w:t>
      </w:r>
      <w:r w:rsidR="0042505F">
        <w:rPr>
          <w:rFonts w:ascii="Times New Roman" w:hAnsi="Times New Roman" w:cs="Times New Roman"/>
        </w:rPr>
        <w:t xml:space="preserve">                                                             </w:t>
      </w:r>
      <w:r w:rsidRPr="00014D36">
        <w:rPr>
          <w:rFonts w:ascii="Times New Roman" w:hAnsi="Times New Roman" w:cs="Times New Roman"/>
        </w:rPr>
        <w:t xml:space="preserve"> </w:t>
      </w:r>
      <w:r w:rsidR="00A82A51" w:rsidRPr="00014D36">
        <w:rPr>
          <w:rFonts w:ascii="Times New Roman" w:hAnsi="Times New Roman" w:cs="Times New Roman"/>
        </w:rPr>
        <w:t xml:space="preserve">С.А. </w:t>
      </w:r>
      <w:proofErr w:type="spellStart"/>
      <w:r w:rsidR="00A82A51" w:rsidRPr="00014D36">
        <w:rPr>
          <w:rFonts w:ascii="Times New Roman" w:hAnsi="Times New Roman" w:cs="Times New Roman"/>
        </w:rPr>
        <w:t>Твердунов</w:t>
      </w:r>
      <w:proofErr w:type="spellEnd"/>
    </w:p>
    <w:p w:rsidR="000204F3" w:rsidRPr="00014D36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0204F3" w:rsidRPr="00014D36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  <w:sz w:val="24"/>
          <w:szCs w:val="24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4679EB" w:rsidRPr="004679EB" w:rsidRDefault="004679EB" w:rsidP="004679EB">
      <w:pPr>
        <w:autoSpaceDE/>
        <w:autoSpaceDN/>
        <w:adjustRightInd/>
        <w:spacing w:line="298" w:lineRule="exact"/>
        <w:ind w:left="2300" w:firstLine="0"/>
        <w:jc w:val="left"/>
        <w:outlineLvl w:val="2"/>
        <w:rPr>
          <w:rFonts w:ascii="Times New Roman" w:hAnsi="Times New Roman" w:cs="Times New Roman"/>
          <w:b/>
          <w:bCs/>
          <w:sz w:val="26"/>
          <w:szCs w:val="26"/>
        </w:rPr>
      </w:pPr>
    </w:p>
    <w:p w:rsidR="004679EB" w:rsidRPr="004679EB" w:rsidRDefault="004679EB" w:rsidP="004679EB">
      <w:pPr>
        <w:autoSpaceDE/>
        <w:autoSpaceDN/>
        <w:adjustRightInd/>
        <w:spacing w:line="298" w:lineRule="exact"/>
        <w:ind w:left="2300" w:firstLine="0"/>
        <w:jc w:val="left"/>
        <w:outlineLvl w:val="2"/>
        <w:rPr>
          <w:rFonts w:ascii="Times New Roman" w:hAnsi="Times New Roman" w:cs="Times New Roman"/>
          <w:b/>
          <w:bCs/>
          <w:sz w:val="26"/>
          <w:szCs w:val="26"/>
        </w:rPr>
      </w:pPr>
    </w:p>
    <w:p w:rsidR="004679EB" w:rsidRPr="004679EB" w:rsidRDefault="004679EB" w:rsidP="004679EB">
      <w:pPr>
        <w:autoSpaceDE/>
        <w:autoSpaceDN/>
        <w:adjustRightInd/>
        <w:spacing w:line="298" w:lineRule="exact"/>
        <w:ind w:left="2300" w:firstLine="0"/>
        <w:jc w:val="left"/>
        <w:outlineLvl w:val="2"/>
        <w:rPr>
          <w:rFonts w:ascii="Times New Roman" w:hAnsi="Times New Roman" w:cs="Times New Roman"/>
          <w:b/>
          <w:bCs/>
          <w:sz w:val="26"/>
          <w:szCs w:val="26"/>
        </w:rPr>
      </w:pPr>
    </w:p>
    <w:p w:rsidR="004679EB" w:rsidRPr="004679EB" w:rsidRDefault="004679EB" w:rsidP="004679EB">
      <w:pPr>
        <w:autoSpaceDE/>
        <w:autoSpaceDN/>
        <w:adjustRightInd/>
        <w:spacing w:line="298" w:lineRule="exact"/>
        <w:ind w:left="2300" w:firstLine="0"/>
        <w:jc w:val="left"/>
        <w:outlineLvl w:val="2"/>
        <w:rPr>
          <w:rFonts w:ascii="Times New Roman" w:hAnsi="Times New Roman" w:cs="Times New Roman"/>
          <w:b/>
          <w:bCs/>
          <w:sz w:val="26"/>
          <w:szCs w:val="26"/>
        </w:rPr>
      </w:pPr>
    </w:p>
    <w:p w:rsidR="004679EB" w:rsidRPr="004679EB" w:rsidRDefault="004679EB" w:rsidP="004679EB">
      <w:pPr>
        <w:autoSpaceDE/>
        <w:autoSpaceDN/>
        <w:adjustRightInd/>
        <w:spacing w:line="298" w:lineRule="exact"/>
        <w:ind w:left="2300" w:firstLine="0"/>
        <w:jc w:val="left"/>
        <w:outlineLvl w:val="2"/>
        <w:rPr>
          <w:rFonts w:ascii="Times New Roman" w:hAnsi="Times New Roman" w:cs="Times New Roman"/>
          <w:b/>
          <w:bCs/>
          <w:sz w:val="26"/>
          <w:szCs w:val="26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bookmarkEnd w:id="0"/>
    <w:p w:rsidR="00AF598E" w:rsidRPr="00C908E0" w:rsidRDefault="00AF598E" w:rsidP="00014D36">
      <w:pPr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sectPr w:rsidR="00AF598E" w:rsidRPr="00C908E0" w:rsidSect="000204F3">
      <w:pgSz w:w="11907" w:h="16840" w:code="9"/>
      <w:pgMar w:top="567" w:right="851" w:bottom="567" w:left="1276" w:header="720" w:footer="720" w:gutter="0"/>
      <w:cols w:space="708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7122E4"/>
    <w:multiLevelType w:val="multilevel"/>
    <w:tmpl w:val="DCDA1066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344334D0"/>
    <w:multiLevelType w:val="multilevel"/>
    <w:tmpl w:val="7A801560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47CC2BF7"/>
    <w:multiLevelType w:val="multilevel"/>
    <w:tmpl w:val="D1960AE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51B72DDA"/>
    <w:multiLevelType w:val="multilevel"/>
    <w:tmpl w:val="855CBB0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7DF14C8A"/>
    <w:multiLevelType w:val="multilevel"/>
    <w:tmpl w:val="40A45FCC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40"/>
  <w:drawingGridVerticalSpacing w:val="381"/>
  <w:displayHorizontalDrawingGridEvery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7677"/>
    <w:rsid w:val="00014D36"/>
    <w:rsid w:val="000204F3"/>
    <w:rsid w:val="00027877"/>
    <w:rsid w:val="00103718"/>
    <w:rsid w:val="0042505F"/>
    <w:rsid w:val="004422DB"/>
    <w:rsid w:val="004679EB"/>
    <w:rsid w:val="00510010"/>
    <w:rsid w:val="00572EE7"/>
    <w:rsid w:val="006738AB"/>
    <w:rsid w:val="006C66AE"/>
    <w:rsid w:val="006C6E7E"/>
    <w:rsid w:val="006E124B"/>
    <w:rsid w:val="00744698"/>
    <w:rsid w:val="007602F3"/>
    <w:rsid w:val="00774EB5"/>
    <w:rsid w:val="008E3547"/>
    <w:rsid w:val="00920CD6"/>
    <w:rsid w:val="0092388D"/>
    <w:rsid w:val="009D1EE1"/>
    <w:rsid w:val="009E61E6"/>
    <w:rsid w:val="00A82A51"/>
    <w:rsid w:val="00AF40E5"/>
    <w:rsid w:val="00AF598E"/>
    <w:rsid w:val="00B40D29"/>
    <w:rsid w:val="00B874D1"/>
    <w:rsid w:val="00B91EEF"/>
    <w:rsid w:val="00BC4DE3"/>
    <w:rsid w:val="00C908E0"/>
    <w:rsid w:val="00D207EB"/>
    <w:rsid w:val="00D82AEC"/>
    <w:rsid w:val="00DD5D69"/>
    <w:rsid w:val="00E756DF"/>
    <w:rsid w:val="00F3268E"/>
    <w:rsid w:val="00FC7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897A2C9"/>
  <w15:docId w15:val="{975FA233-172F-4069-81D4-69960EFE7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7677"/>
    <w:pPr>
      <w:widowControl w:val="0"/>
      <w:autoSpaceDE w:val="0"/>
      <w:autoSpaceDN w:val="0"/>
      <w:adjustRightInd w:val="0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qFormat/>
    <w:rsid w:val="00FC7677"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3">
    <w:name w:val="heading 3"/>
    <w:basedOn w:val="a"/>
    <w:next w:val="a"/>
    <w:link w:val="30"/>
    <w:unhideWhenUsed/>
    <w:qFormat/>
    <w:rsid w:val="000204F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rsid w:val="00FC7677"/>
    <w:rPr>
      <w:b/>
      <w:bCs/>
      <w:color w:val="26282F"/>
    </w:rPr>
  </w:style>
  <w:style w:type="character" w:customStyle="1" w:styleId="a4">
    <w:name w:val="Гипертекстовая ссылка"/>
    <w:basedOn w:val="a3"/>
    <w:rsid w:val="00FC7677"/>
    <w:rPr>
      <w:b/>
      <w:bCs/>
      <w:color w:val="106BBE"/>
    </w:rPr>
  </w:style>
  <w:style w:type="paragraph" w:customStyle="1" w:styleId="a5">
    <w:name w:val="Таблицы (моноширинный)"/>
    <w:basedOn w:val="a"/>
    <w:next w:val="a"/>
    <w:rsid w:val="00FC7677"/>
    <w:pPr>
      <w:ind w:firstLine="0"/>
      <w:jc w:val="left"/>
    </w:pPr>
    <w:rPr>
      <w:rFonts w:ascii="Courier New" w:hAnsi="Courier New" w:cs="Courier New"/>
    </w:rPr>
  </w:style>
  <w:style w:type="character" w:customStyle="1" w:styleId="a6">
    <w:name w:val="Продолжение ссылки"/>
    <w:basedOn w:val="a4"/>
    <w:rsid w:val="00FC7677"/>
    <w:rPr>
      <w:b/>
      <w:bCs/>
      <w:color w:val="106BBE"/>
    </w:rPr>
  </w:style>
  <w:style w:type="paragraph" w:styleId="2">
    <w:name w:val="Body Text Indent 2"/>
    <w:basedOn w:val="a"/>
    <w:semiHidden/>
    <w:rsid w:val="00FC7677"/>
    <w:pPr>
      <w:widowControl/>
    </w:pPr>
    <w:rPr>
      <w:rFonts w:ascii="Times New Roman" w:hAnsi="Times New Roman" w:cs="Times New Roman"/>
      <w:sz w:val="28"/>
      <w:szCs w:val="28"/>
    </w:rPr>
  </w:style>
  <w:style w:type="paragraph" w:customStyle="1" w:styleId="ConsPlusNormal">
    <w:name w:val="ConsPlusNormal"/>
    <w:rsid w:val="00FC767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rsid w:val="00FC767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7">
    <w:name w:val="Body Text"/>
    <w:basedOn w:val="a"/>
    <w:semiHidden/>
    <w:rsid w:val="00FC7677"/>
    <w:pPr>
      <w:widowControl/>
      <w:autoSpaceDE/>
      <w:autoSpaceDN/>
      <w:adjustRightInd/>
      <w:spacing w:after="120"/>
      <w:ind w:firstLine="0"/>
      <w:jc w:val="left"/>
    </w:pPr>
    <w:rPr>
      <w:rFonts w:ascii="Times New Roman" w:hAnsi="Times New Roman" w:cs="Times New Roman"/>
    </w:rPr>
  </w:style>
  <w:style w:type="paragraph" w:customStyle="1" w:styleId="ConsPlusTitle">
    <w:name w:val="ConsPlusTitle"/>
    <w:rsid w:val="00FC7677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styleId="a8">
    <w:name w:val="Hyperlink"/>
    <w:basedOn w:val="a0"/>
    <w:rsid w:val="00FC7677"/>
    <w:rPr>
      <w:rFonts w:cs="Times New Roman"/>
      <w:color w:val="0000FF"/>
      <w:u w:val="single"/>
    </w:rPr>
  </w:style>
  <w:style w:type="paragraph" w:styleId="a9">
    <w:name w:val="Date"/>
    <w:basedOn w:val="a"/>
    <w:next w:val="a"/>
    <w:rsid w:val="00FC7677"/>
    <w:pPr>
      <w:widowControl/>
      <w:autoSpaceDE/>
      <w:autoSpaceDN/>
      <w:adjustRightInd/>
      <w:ind w:firstLine="0"/>
      <w:jc w:val="left"/>
    </w:pPr>
    <w:rPr>
      <w:rFonts w:ascii="Times New Roman" w:hAnsi="Times New Roman" w:cs="Times New Roman"/>
    </w:rPr>
  </w:style>
  <w:style w:type="paragraph" w:customStyle="1" w:styleId="formattexttopleveltext">
    <w:name w:val="formattext topleveltext"/>
    <w:basedOn w:val="a"/>
    <w:rsid w:val="00FC7677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hAnsi="Times New Roman" w:cs="Times New Roman"/>
    </w:rPr>
  </w:style>
  <w:style w:type="character" w:customStyle="1" w:styleId="apple-converted-space">
    <w:name w:val="apple-converted-space"/>
    <w:basedOn w:val="a0"/>
    <w:rsid w:val="00FC7677"/>
  </w:style>
  <w:style w:type="character" w:customStyle="1" w:styleId="30">
    <w:name w:val="Заголовок 3 Знак"/>
    <w:basedOn w:val="a0"/>
    <w:link w:val="3"/>
    <w:rsid w:val="000204F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styleId="aa">
    <w:name w:val="Balloon Text"/>
    <w:basedOn w:val="a"/>
    <w:link w:val="ab"/>
    <w:rsid w:val="000204F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0204F3"/>
    <w:rPr>
      <w:rFonts w:ascii="Tahoma" w:hAnsi="Tahoma" w:cs="Tahoma"/>
      <w:sz w:val="16"/>
      <w:szCs w:val="16"/>
    </w:rPr>
  </w:style>
  <w:style w:type="character" w:customStyle="1" w:styleId="20">
    <w:name w:val="Основной текст (2)_"/>
    <w:link w:val="21"/>
    <w:locked/>
    <w:rsid w:val="00A82A51"/>
    <w:rPr>
      <w:sz w:val="26"/>
      <w:szCs w:val="26"/>
      <w:shd w:val="clear" w:color="auto" w:fill="FFFFFF"/>
    </w:rPr>
  </w:style>
  <w:style w:type="character" w:customStyle="1" w:styleId="31">
    <w:name w:val="Основной текст (3)_"/>
    <w:link w:val="32"/>
    <w:locked/>
    <w:rsid w:val="00A82A51"/>
    <w:rPr>
      <w:b/>
      <w:bCs/>
      <w:sz w:val="26"/>
      <w:szCs w:val="26"/>
      <w:shd w:val="clear" w:color="auto" w:fill="FFFFFF"/>
    </w:rPr>
  </w:style>
  <w:style w:type="character" w:customStyle="1" w:styleId="22">
    <w:name w:val="Основной текст (2) + Полужирный"/>
    <w:rsid w:val="00A82A51"/>
    <w:rPr>
      <w:rFonts w:ascii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/>
    </w:rPr>
  </w:style>
  <w:style w:type="paragraph" w:customStyle="1" w:styleId="21">
    <w:name w:val="Основной текст (2)"/>
    <w:basedOn w:val="a"/>
    <w:link w:val="20"/>
    <w:rsid w:val="00A82A51"/>
    <w:pPr>
      <w:shd w:val="clear" w:color="auto" w:fill="FFFFFF"/>
      <w:autoSpaceDE/>
      <w:autoSpaceDN/>
      <w:adjustRightInd/>
      <w:spacing w:before="780" w:line="480" w:lineRule="exact"/>
      <w:ind w:hanging="740"/>
    </w:pPr>
    <w:rPr>
      <w:rFonts w:ascii="Times New Roman" w:hAnsi="Times New Roman" w:cs="Times New Roman"/>
      <w:sz w:val="26"/>
      <w:szCs w:val="26"/>
    </w:rPr>
  </w:style>
  <w:style w:type="paragraph" w:customStyle="1" w:styleId="32">
    <w:name w:val="Основной текст (3)"/>
    <w:basedOn w:val="a"/>
    <w:link w:val="31"/>
    <w:rsid w:val="00A82A51"/>
    <w:pPr>
      <w:shd w:val="clear" w:color="auto" w:fill="FFFFFF"/>
      <w:autoSpaceDE/>
      <w:autoSpaceDN/>
      <w:adjustRightInd/>
      <w:spacing w:before="540" w:after="540" w:line="298" w:lineRule="exact"/>
      <w:ind w:hanging="220"/>
      <w:jc w:val="left"/>
    </w:pPr>
    <w:rPr>
      <w:rFonts w:ascii="Times New Roman" w:hAnsi="Times New Roman" w:cs="Times New Roman"/>
      <w:b/>
      <w:bCs/>
      <w:sz w:val="26"/>
      <w:szCs w:val="26"/>
    </w:rPr>
  </w:style>
  <w:style w:type="paragraph" w:styleId="ac">
    <w:name w:val="List Paragraph"/>
    <w:basedOn w:val="a"/>
    <w:uiPriority w:val="34"/>
    <w:qFormat/>
    <w:rsid w:val="00774EB5"/>
    <w:pPr>
      <w:widowControl/>
      <w:autoSpaceDE/>
      <w:autoSpaceDN/>
      <w:adjustRightInd/>
      <w:spacing w:after="200" w:line="276" w:lineRule="auto"/>
      <w:ind w:left="720" w:firstLine="0"/>
      <w:contextualSpacing/>
      <w:jc w:val="left"/>
    </w:pPr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</Pages>
  <Words>1931</Words>
  <Characters>11009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</vt:lpstr>
    </vt:vector>
  </TitlesOfParts>
  <Company/>
  <LinksUpToDate>false</LinksUpToDate>
  <CharactersWithSpaces>12915</CharactersWithSpaces>
  <SharedDoc>false</SharedDoc>
  <HLinks>
    <vt:vector size="414" baseType="variant">
      <vt:variant>
        <vt:i4>1769506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2752530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sub_3000</vt:lpwstr>
      </vt:variant>
      <vt:variant>
        <vt:i4>7471165</vt:i4>
      </vt:variant>
      <vt:variant>
        <vt:i4>198</vt:i4>
      </vt:variant>
      <vt:variant>
        <vt:i4>0</vt:i4>
      </vt:variant>
      <vt:variant>
        <vt:i4>5</vt:i4>
      </vt:variant>
      <vt:variant>
        <vt:lpwstr>garantf1://10064072.14/</vt:lpwstr>
      </vt:variant>
      <vt:variant>
        <vt:lpwstr/>
      </vt:variant>
      <vt:variant>
        <vt:i4>7602237</vt:i4>
      </vt:variant>
      <vt:variant>
        <vt:i4>195</vt:i4>
      </vt:variant>
      <vt:variant>
        <vt:i4>0</vt:i4>
      </vt:variant>
      <vt:variant>
        <vt:i4>5</vt:i4>
      </vt:variant>
      <vt:variant>
        <vt:lpwstr>garantf1://10064072.12/</vt:lpwstr>
      </vt:variant>
      <vt:variant>
        <vt:lpwstr/>
      </vt:variant>
      <vt:variant>
        <vt:i4>1966116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sub_541</vt:lpwstr>
      </vt:variant>
      <vt:variant>
        <vt:i4>3014673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sub_3034</vt:lpwstr>
      </vt:variant>
      <vt:variant>
        <vt:i4>2686993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sub_3033</vt:lpwstr>
      </vt:variant>
      <vt:variant>
        <vt:i4>3080211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sub_3217</vt:lpwstr>
      </vt:variant>
      <vt:variant>
        <vt:i4>1638434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sub_331</vt:lpwstr>
      </vt:variant>
      <vt:variant>
        <vt:i4>2752528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sub_3222</vt:lpwstr>
      </vt:variant>
      <vt:variant>
        <vt:i4>2686995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sub_3211</vt:lpwstr>
      </vt:variant>
      <vt:variant>
        <vt:i4>2818064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sub_3223</vt:lpwstr>
      </vt:variant>
      <vt:variant>
        <vt:i4>2752531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sub_3313</vt:lpwstr>
      </vt:variant>
      <vt:variant>
        <vt:i4>2621459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sub_3012</vt:lpwstr>
      </vt:variant>
      <vt:variant>
        <vt:i4>1769506</vt:i4>
      </vt:variant>
      <vt:variant>
        <vt:i4>162</vt:i4>
      </vt:variant>
      <vt:variant>
        <vt:i4>0</vt:i4>
      </vt:variant>
      <vt:variant>
        <vt:i4>5</vt:i4>
      </vt:variant>
      <vt:variant>
        <vt:lpwstr/>
      </vt:variant>
      <vt:variant>
        <vt:lpwstr>sub_312</vt:lpwstr>
      </vt:variant>
      <vt:variant>
        <vt:i4>2621456</vt:i4>
      </vt:variant>
      <vt:variant>
        <vt:i4>159</vt:i4>
      </vt:variant>
      <vt:variant>
        <vt:i4>0</vt:i4>
      </vt:variant>
      <vt:variant>
        <vt:i4>5</vt:i4>
      </vt:variant>
      <vt:variant>
        <vt:lpwstr/>
      </vt:variant>
      <vt:variant>
        <vt:lpwstr>sub_3220</vt:lpwstr>
      </vt:variant>
      <vt:variant>
        <vt:i4>2621459</vt:i4>
      </vt:variant>
      <vt:variant>
        <vt:i4>156</vt:i4>
      </vt:variant>
      <vt:variant>
        <vt:i4>0</vt:i4>
      </vt:variant>
      <vt:variant>
        <vt:i4>5</vt:i4>
      </vt:variant>
      <vt:variant>
        <vt:lpwstr/>
      </vt:variant>
      <vt:variant>
        <vt:lpwstr>sub_3210</vt:lpwstr>
      </vt:variant>
      <vt:variant>
        <vt:i4>1572898</vt:i4>
      </vt:variant>
      <vt:variant>
        <vt:i4>153</vt:i4>
      </vt:variant>
      <vt:variant>
        <vt:i4>0</vt:i4>
      </vt:variant>
      <vt:variant>
        <vt:i4>5</vt:i4>
      </vt:variant>
      <vt:variant>
        <vt:lpwstr/>
      </vt:variant>
      <vt:variant>
        <vt:lpwstr>sub_328</vt:lpwstr>
      </vt:variant>
      <vt:variant>
        <vt:i4>1769506</vt:i4>
      </vt:variant>
      <vt:variant>
        <vt:i4>150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2031653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sub_45</vt:lpwstr>
      </vt:variant>
      <vt:variant>
        <vt:i4>1572898</vt:i4>
      </vt:variant>
      <vt:variant>
        <vt:i4>144</vt:i4>
      </vt:variant>
      <vt:variant>
        <vt:i4>0</vt:i4>
      </vt:variant>
      <vt:variant>
        <vt:i4>5</vt:i4>
      </vt:variant>
      <vt:variant>
        <vt:lpwstr/>
      </vt:variant>
      <vt:variant>
        <vt:lpwstr>sub_325</vt:lpwstr>
      </vt:variant>
      <vt:variant>
        <vt:i4>1966117</vt:i4>
      </vt:variant>
      <vt:variant>
        <vt:i4>141</vt:i4>
      </vt:variant>
      <vt:variant>
        <vt:i4>0</vt:i4>
      </vt:variant>
      <vt:variant>
        <vt:i4>5</vt:i4>
      </vt:variant>
      <vt:variant>
        <vt:lpwstr/>
      </vt:variant>
      <vt:variant>
        <vt:lpwstr>sub_444</vt:lpwstr>
      </vt:variant>
      <vt:variant>
        <vt:i4>2686993</vt:i4>
      </vt:variant>
      <vt:variant>
        <vt:i4>138</vt:i4>
      </vt:variant>
      <vt:variant>
        <vt:i4>0</vt:i4>
      </vt:variant>
      <vt:variant>
        <vt:i4>5</vt:i4>
      </vt:variant>
      <vt:variant>
        <vt:lpwstr/>
      </vt:variant>
      <vt:variant>
        <vt:lpwstr>sub_3033</vt:lpwstr>
      </vt:variant>
      <vt:variant>
        <vt:i4>2621459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sub_3210</vt:lpwstr>
      </vt:variant>
      <vt:variant>
        <vt:i4>1572898</vt:i4>
      </vt:variant>
      <vt:variant>
        <vt:i4>132</vt:i4>
      </vt:variant>
      <vt:variant>
        <vt:i4>0</vt:i4>
      </vt:variant>
      <vt:variant>
        <vt:i4>5</vt:i4>
      </vt:variant>
      <vt:variant>
        <vt:lpwstr/>
      </vt:variant>
      <vt:variant>
        <vt:lpwstr>sub_324</vt:lpwstr>
      </vt:variant>
      <vt:variant>
        <vt:i4>1572898</vt:i4>
      </vt:variant>
      <vt:variant>
        <vt:i4>129</vt:i4>
      </vt:variant>
      <vt:variant>
        <vt:i4>0</vt:i4>
      </vt:variant>
      <vt:variant>
        <vt:i4>5</vt:i4>
      </vt:variant>
      <vt:variant>
        <vt:lpwstr/>
      </vt:variant>
      <vt:variant>
        <vt:lpwstr>sub_323</vt:lpwstr>
      </vt:variant>
      <vt:variant>
        <vt:i4>2818064</vt:i4>
      </vt:variant>
      <vt:variant>
        <vt:i4>126</vt:i4>
      </vt:variant>
      <vt:variant>
        <vt:i4>0</vt:i4>
      </vt:variant>
      <vt:variant>
        <vt:i4>5</vt:i4>
      </vt:variant>
      <vt:variant>
        <vt:lpwstr/>
      </vt:variant>
      <vt:variant>
        <vt:lpwstr>sub_3223</vt:lpwstr>
      </vt:variant>
      <vt:variant>
        <vt:i4>1769506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sub_313</vt:lpwstr>
      </vt:variant>
      <vt:variant>
        <vt:i4>3014673</vt:i4>
      </vt:variant>
      <vt:variant>
        <vt:i4>120</vt:i4>
      </vt:variant>
      <vt:variant>
        <vt:i4>0</vt:i4>
      </vt:variant>
      <vt:variant>
        <vt:i4>5</vt:i4>
      </vt:variant>
      <vt:variant>
        <vt:lpwstr/>
      </vt:variant>
      <vt:variant>
        <vt:lpwstr>sub_3034</vt:lpwstr>
      </vt:variant>
      <vt:variant>
        <vt:i4>2686993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sub_3033</vt:lpwstr>
      </vt:variant>
      <vt:variant>
        <vt:i4>2621458</vt:i4>
      </vt:variant>
      <vt:variant>
        <vt:i4>114</vt:i4>
      </vt:variant>
      <vt:variant>
        <vt:i4>0</vt:i4>
      </vt:variant>
      <vt:variant>
        <vt:i4>5</vt:i4>
      </vt:variant>
      <vt:variant>
        <vt:lpwstr/>
      </vt:variant>
      <vt:variant>
        <vt:lpwstr>sub_33011</vt:lpwstr>
      </vt:variant>
      <vt:variant>
        <vt:i4>2621458</vt:i4>
      </vt:variant>
      <vt:variant>
        <vt:i4>111</vt:i4>
      </vt:variant>
      <vt:variant>
        <vt:i4>0</vt:i4>
      </vt:variant>
      <vt:variant>
        <vt:i4>5</vt:i4>
      </vt:variant>
      <vt:variant>
        <vt:lpwstr/>
      </vt:variant>
      <vt:variant>
        <vt:lpwstr>sub_33011</vt:lpwstr>
      </vt:variant>
      <vt:variant>
        <vt:i4>1572898</vt:i4>
      </vt:variant>
      <vt:variant>
        <vt:i4>108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2752531</vt:i4>
      </vt:variant>
      <vt:variant>
        <vt:i4>105</vt:i4>
      </vt:variant>
      <vt:variant>
        <vt:i4>0</vt:i4>
      </vt:variant>
      <vt:variant>
        <vt:i4>5</vt:i4>
      </vt:variant>
      <vt:variant>
        <vt:lpwstr/>
      </vt:variant>
      <vt:variant>
        <vt:lpwstr>sub_3313</vt:lpwstr>
      </vt:variant>
      <vt:variant>
        <vt:i4>2162707</vt:i4>
      </vt:variant>
      <vt:variant>
        <vt:i4>102</vt:i4>
      </vt:variant>
      <vt:variant>
        <vt:i4>0</vt:i4>
      </vt:variant>
      <vt:variant>
        <vt:i4>5</vt:i4>
      </vt:variant>
      <vt:variant>
        <vt:lpwstr/>
      </vt:variant>
      <vt:variant>
        <vt:lpwstr>sub_3219</vt:lpwstr>
      </vt:variant>
      <vt:variant>
        <vt:i4>6619196</vt:i4>
      </vt:variant>
      <vt:variant>
        <vt:i4>99</vt:i4>
      </vt:variant>
      <vt:variant>
        <vt:i4>0</vt:i4>
      </vt:variant>
      <vt:variant>
        <vt:i4>5</vt:i4>
      </vt:variant>
      <vt:variant>
        <vt:lpwstr>garantf1://12058477.0/</vt:lpwstr>
      </vt:variant>
      <vt:variant>
        <vt:lpwstr/>
      </vt:variant>
      <vt:variant>
        <vt:i4>6619197</vt:i4>
      </vt:variant>
      <vt:variant>
        <vt:i4>96</vt:i4>
      </vt:variant>
      <vt:variant>
        <vt:i4>0</vt:i4>
      </vt:variant>
      <vt:variant>
        <vt:i4>5</vt:i4>
      </vt:variant>
      <vt:variant>
        <vt:lpwstr>garantf1://12058477.10000/</vt:lpwstr>
      </vt:variant>
      <vt:variant>
        <vt:lpwstr/>
      </vt:variant>
      <vt:variant>
        <vt:i4>7209010</vt:i4>
      </vt:variant>
      <vt:variant>
        <vt:i4>93</vt:i4>
      </vt:variant>
      <vt:variant>
        <vt:i4>0</vt:i4>
      </vt:variant>
      <vt:variant>
        <vt:i4>5</vt:i4>
      </vt:variant>
      <vt:variant>
        <vt:lpwstr>garantf1://12015118.0/</vt:lpwstr>
      </vt:variant>
      <vt:variant>
        <vt:lpwstr/>
      </vt:variant>
      <vt:variant>
        <vt:i4>2949139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sub_3215</vt:lpwstr>
      </vt:variant>
      <vt:variant>
        <vt:i4>2818067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sub_3011</vt:lpwstr>
      </vt:variant>
      <vt:variant>
        <vt:i4>1572898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2818067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sub_3213</vt:lpwstr>
      </vt:variant>
      <vt:variant>
        <vt:i4>2752531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sub_3212</vt:lpwstr>
      </vt:variant>
      <vt:variant>
        <vt:i4>2752529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sub_3333</vt:lpwstr>
      </vt:variant>
      <vt:variant>
        <vt:i4>1638434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sub_333</vt:lpwstr>
      </vt:variant>
      <vt:variant>
        <vt:i4>6553663</vt:i4>
      </vt:variant>
      <vt:variant>
        <vt:i4>69</vt:i4>
      </vt:variant>
      <vt:variant>
        <vt:i4>0</vt:i4>
      </vt:variant>
      <vt:variant>
        <vt:i4>5</vt:i4>
      </vt:variant>
      <vt:variant>
        <vt:lpwstr>garantf1://12047594.0/</vt:lpwstr>
      </vt:variant>
      <vt:variant>
        <vt:lpwstr/>
      </vt:variant>
      <vt:variant>
        <vt:i4>7077946</vt:i4>
      </vt:variant>
      <vt:variant>
        <vt:i4>66</vt:i4>
      </vt:variant>
      <vt:variant>
        <vt:i4>0</vt:i4>
      </vt:variant>
      <vt:variant>
        <vt:i4>5</vt:i4>
      </vt:variant>
      <vt:variant>
        <vt:lpwstr>garantf1://12024624.0/</vt:lpwstr>
      </vt:variant>
      <vt:variant>
        <vt:lpwstr/>
      </vt:variant>
      <vt:variant>
        <vt:i4>2818064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sub_3223</vt:lpwstr>
      </vt:variant>
      <vt:variant>
        <vt:i4>2752531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sub_3313</vt:lpwstr>
      </vt:variant>
      <vt:variant>
        <vt:i4>1769506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6422582</vt:i4>
      </vt:variant>
      <vt:variant>
        <vt:i4>54</vt:i4>
      </vt:variant>
      <vt:variant>
        <vt:i4>0</vt:i4>
      </vt:variant>
      <vt:variant>
        <vt:i4>5</vt:i4>
      </vt:variant>
      <vt:variant>
        <vt:lpwstr>garantf1://12071992.0/</vt:lpwstr>
      </vt:variant>
      <vt:variant>
        <vt:lpwstr/>
      </vt:variant>
      <vt:variant>
        <vt:i4>1769506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8257597</vt:i4>
      </vt:variant>
      <vt:variant>
        <vt:i4>48</vt:i4>
      </vt:variant>
      <vt:variant>
        <vt:i4>0</vt:i4>
      </vt:variant>
      <vt:variant>
        <vt:i4>5</vt:i4>
      </vt:variant>
      <vt:variant>
        <vt:lpwstr>garantf1://70308460.100000/</vt:lpwstr>
      </vt:variant>
      <vt:variant>
        <vt:lpwstr/>
      </vt:variant>
      <vt:variant>
        <vt:i4>1572898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1572898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2752531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sub_3010</vt:lpwstr>
      </vt:variant>
      <vt:variant>
        <vt:i4>4784219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consultantplus://offline/ref=BCAB74BF392B0507DE4DBF7E15DE9CF375FF4A02967412D3B1ED55A1F6D5DBEDD81B13414703B94229CE2Ct9R4L</vt:lpwstr>
      </vt:variant>
      <vt:variant>
        <vt:lpwstr/>
      </vt:variant>
      <vt:variant>
        <vt:i4>4784221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consultantplus://offline/ref=0FA9AFB86358CDD2E3529A6A4C865FA40AE6CB59E9672EA7B8240C7B8CE6EC5BF1139414CE627FF49C85A3c914L</vt:lpwstr>
      </vt:variant>
      <vt:variant>
        <vt:lpwstr/>
      </vt:variant>
      <vt:variant>
        <vt:i4>5701645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consultantplus://offline/ref=AB0C6B98439CF121D4A12D801244DAF393C0299C7BE98CBC42DB11AACB9C1B5B09086A730AADFCBA91BD0EXA7DK</vt:lpwstr>
      </vt:variant>
      <vt:variant>
        <vt:lpwstr/>
      </vt:variant>
      <vt:variant>
        <vt:i4>6750325</vt:i4>
      </vt:variant>
      <vt:variant>
        <vt:i4>27</vt:i4>
      </vt:variant>
      <vt:variant>
        <vt:i4>0</vt:i4>
      </vt:variant>
      <vt:variant>
        <vt:i4>5</vt:i4>
      </vt:variant>
      <vt:variant>
        <vt:lpwstr>http://docs.cntd.ru/document/902167014</vt:lpwstr>
      </vt:variant>
      <vt:variant>
        <vt:lpwstr/>
      </vt:variant>
      <vt:variant>
        <vt:i4>6750331</vt:i4>
      </vt:variant>
      <vt:variant>
        <vt:i4>24</vt:i4>
      </vt:variant>
      <vt:variant>
        <vt:i4>0</vt:i4>
      </vt:variant>
      <vt:variant>
        <vt:i4>5</vt:i4>
      </vt:variant>
      <vt:variant>
        <vt:lpwstr>http://docs.cntd.ru/document/901807667</vt:lpwstr>
      </vt:variant>
      <vt:variant>
        <vt:lpwstr/>
      </vt:variant>
      <vt:variant>
        <vt:i4>7078015</vt:i4>
      </vt:variant>
      <vt:variant>
        <vt:i4>21</vt:i4>
      </vt:variant>
      <vt:variant>
        <vt:i4>0</vt:i4>
      </vt:variant>
      <vt:variant>
        <vt:i4>5</vt:i4>
      </vt:variant>
      <vt:variant>
        <vt:lpwstr>http://docs.cntd.ru/document/902316088</vt:lpwstr>
      </vt:variant>
      <vt:variant>
        <vt:lpwstr/>
      </vt:variant>
      <vt:variant>
        <vt:i4>5570572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consultantplus://offline/ref=7492ED2F738C2D427129CC3FB9660C75EFE63952B3C1FAB28A0D016D7DM3y6I</vt:lpwstr>
      </vt:variant>
      <vt:variant>
        <vt:lpwstr/>
      </vt:variant>
      <vt:variant>
        <vt:i4>6160396</vt:i4>
      </vt:variant>
      <vt:variant>
        <vt:i4>15</vt:i4>
      </vt:variant>
      <vt:variant>
        <vt:i4>0</vt:i4>
      </vt:variant>
      <vt:variant>
        <vt:i4>5</vt:i4>
      </vt:variant>
      <vt:variant>
        <vt:lpwstr>http://www................ru/</vt:lpwstr>
      </vt:variant>
      <vt:variant>
        <vt:lpwstr/>
      </vt:variant>
      <vt:variant>
        <vt:i4>1179653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1376270</vt:i4>
      </vt:variant>
      <vt:variant>
        <vt:i4>0</vt:i4>
      </vt:variant>
      <vt:variant>
        <vt:i4>0</vt:i4>
      </vt:variant>
      <vt:variant>
        <vt:i4>5</vt:i4>
      </vt:variant>
      <vt:variant>
        <vt:lpwstr>mailto:kondol_adm@sura.ru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</dc:title>
  <dc:creator>Мария</dc:creator>
  <cp:lastModifiedBy>User</cp:lastModifiedBy>
  <cp:revision>8</cp:revision>
  <cp:lastPrinted>2021-04-01T07:47:00Z</cp:lastPrinted>
  <dcterms:created xsi:type="dcterms:W3CDTF">2021-03-25T09:03:00Z</dcterms:created>
  <dcterms:modified xsi:type="dcterms:W3CDTF">2021-04-01T07:47:00Z</dcterms:modified>
</cp:coreProperties>
</file>